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ostTable"/>
        <w:tblW w:w="1447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608"/>
        <w:gridCol w:w="5259"/>
        <w:gridCol w:w="4608"/>
      </w:tblGrid>
      <w:tr w:rsidR="0037743C" w:rsidRPr="00A236CD" w:rsidTr="007803AE">
        <w:trPr>
          <w:trHeight w:hRule="exact" w:val="10563"/>
          <w:tblHeader/>
          <w:jc w:val="left"/>
        </w:trPr>
        <w:tc>
          <w:tcPr>
            <w:tcW w:w="4608" w:type="dxa"/>
            <w:tcMar>
              <w:right w:w="432" w:type="dxa"/>
            </w:tcMar>
          </w:tcPr>
          <w:p w:rsidR="00090FE5" w:rsidRPr="00D369BD" w:rsidRDefault="00090FE5" w:rsidP="00090FE5">
            <w:pPr>
              <w:pStyle w:val="ListBullet"/>
              <w:numPr>
                <w:ilvl w:val="0"/>
                <w:numId w:val="43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إدارة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كجزء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من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حوكمة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 xml:space="preserve">المؤسسات </w:t>
            </w:r>
          </w:p>
          <w:p w:rsidR="00317710" w:rsidRPr="00D369BD" w:rsidRDefault="00ED2AB9" w:rsidP="00090FE5">
            <w:pPr>
              <w:pStyle w:val="ListBullet"/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فئات المخاطر</w:t>
            </w:r>
          </w:p>
          <w:p w:rsidR="00090FE5" w:rsidRPr="00D369BD" w:rsidRDefault="00090FE5" w:rsidP="00090FE5">
            <w:pPr>
              <w:pStyle w:val="ListBullet"/>
              <w:numPr>
                <w:ilvl w:val="0"/>
                <w:numId w:val="41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الاستراتيجية</w:t>
            </w:r>
          </w:p>
          <w:p w:rsidR="00090FE5" w:rsidRPr="00D369BD" w:rsidRDefault="00090FE5" w:rsidP="00090FE5">
            <w:pPr>
              <w:pStyle w:val="ListBullet"/>
              <w:numPr>
                <w:ilvl w:val="0"/>
                <w:numId w:val="41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المتعلقة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بالتقارير</w:t>
            </w:r>
          </w:p>
          <w:p w:rsidR="00090FE5" w:rsidRPr="00D369BD" w:rsidRDefault="00090FE5" w:rsidP="00090FE5">
            <w:pPr>
              <w:pStyle w:val="ListBullet"/>
              <w:numPr>
                <w:ilvl w:val="0"/>
                <w:numId w:val="41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المالية</w:t>
            </w:r>
          </w:p>
          <w:p w:rsidR="00317710" w:rsidRPr="00D369BD" w:rsidRDefault="00090FE5" w:rsidP="00090FE5">
            <w:pPr>
              <w:pStyle w:val="ListBullet"/>
              <w:numPr>
                <w:ilvl w:val="0"/>
                <w:numId w:val="41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المادية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: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حياة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وسلامة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العمل</w:t>
            </w:r>
          </w:p>
          <w:p w:rsidR="00090FE5" w:rsidRPr="00D369BD" w:rsidRDefault="00090FE5" w:rsidP="00090FE5">
            <w:pPr>
              <w:pStyle w:val="ListBullet"/>
              <w:numPr>
                <w:ilvl w:val="0"/>
                <w:numId w:val="41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العمليات</w:t>
            </w:r>
          </w:p>
          <w:p w:rsidR="008C4D56" w:rsidRDefault="008C4D56" w:rsidP="008C4D56">
            <w:pPr>
              <w:pStyle w:val="ListBullet"/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إدارة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وبيئة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ضوابط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 xml:space="preserve">الشركات </w:t>
            </w:r>
          </w:p>
          <w:p w:rsidR="008C4D56" w:rsidRPr="008C4D56" w:rsidRDefault="008C4D56" w:rsidP="008C4D56">
            <w:pPr>
              <w:pStyle w:val="ListBullet"/>
              <w:numPr>
                <w:ilvl w:val="0"/>
                <w:numId w:val="44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تأثير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إدارة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على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تصميم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الضوابط</w:t>
            </w:r>
          </w:p>
          <w:p w:rsidR="008C4D56" w:rsidRDefault="008C4D56" w:rsidP="008C4D56">
            <w:pPr>
              <w:pStyle w:val="ListBullet"/>
              <w:numPr>
                <w:ilvl w:val="0"/>
                <w:numId w:val="44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تقدير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المراجعة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الداخلية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لأداء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إدارة</w:t>
            </w:r>
            <w:r w:rsidRPr="008C4D56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8C4D56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</w:p>
          <w:p w:rsidR="003C521D" w:rsidRPr="00D369BD" w:rsidRDefault="003C521D" w:rsidP="008C4D56">
            <w:pPr>
              <w:pStyle w:val="ListBullet"/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مكونات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إدارة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مخاطر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المؤسسات</w:t>
            </w:r>
          </w:p>
          <w:p w:rsidR="00000911" w:rsidRPr="00D369BD" w:rsidRDefault="00000911" w:rsidP="00000911">
            <w:pPr>
              <w:pStyle w:val="ListBullet"/>
              <w:numPr>
                <w:ilvl w:val="0"/>
                <w:numId w:val="42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تقييم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 xml:space="preserve">المخاطر </w:t>
            </w:r>
          </w:p>
          <w:p w:rsidR="003C521D" w:rsidRPr="00D369BD" w:rsidRDefault="003C521D" w:rsidP="00000911">
            <w:pPr>
              <w:pStyle w:val="ListBullet"/>
              <w:numPr>
                <w:ilvl w:val="0"/>
                <w:numId w:val="42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الاستجابة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للمخاطر</w:t>
            </w:r>
          </w:p>
          <w:p w:rsidR="00317710" w:rsidRDefault="003C521D" w:rsidP="003C521D">
            <w:pPr>
              <w:pStyle w:val="ListBullet"/>
              <w:numPr>
                <w:ilvl w:val="0"/>
                <w:numId w:val="42"/>
              </w:num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</w:pPr>
            <w:r w:rsidRPr="003C521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أنشطة</w:t>
            </w:r>
            <w:r w:rsidRPr="003C521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3C521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التحكم</w:t>
            </w:r>
            <w:r w:rsidRPr="003C521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3C521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بالمخاطر</w:t>
            </w:r>
          </w:p>
          <w:p w:rsidR="00197644" w:rsidRPr="003416BF" w:rsidRDefault="00197644" w:rsidP="00197644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عدد الساعات</w:t>
            </w: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:</w:t>
            </w:r>
          </w:p>
          <w:p w:rsidR="00197644" w:rsidRPr="00A4358A" w:rsidRDefault="00197644" w:rsidP="00197644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>24 ساعة</w:t>
            </w:r>
          </w:p>
          <w:p w:rsidR="0038388F" w:rsidRPr="003416BF" w:rsidRDefault="00D408A5" w:rsidP="00000911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اللغة:</w:t>
            </w:r>
          </w:p>
          <w:p w:rsidR="00A66189" w:rsidRPr="00A4358A" w:rsidRDefault="00D408A5" w:rsidP="00AB3AEE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  <w:lang w:bidi="ar-JO"/>
              </w:rPr>
            </w:pPr>
            <w:r w:rsidRPr="00A7110B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 xml:space="preserve">العربية </w:t>
            </w:r>
          </w:p>
          <w:p w:rsidR="00A2548A" w:rsidRPr="003416BF" w:rsidRDefault="00A32046" w:rsidP="00000911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طرق التواصل والاستفسار</w:t>
            </w:r>
            <w:r w:rsidR="004A7BB5"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  <w:t xml:space="preserve"> :</w:t>
            </w:r>
          </w:p>
          <w:p w:rsidR="009B589D" w:rsidRPr="00052130" w:rsidRDefault="004A7BB5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</w:pPr>
            <w:r w:rsidRPr="00A7110B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rtl/>
              </w:rPr>
              <w:t>هاتف</w:t>
            </w:r>
            <w:r w:rsidR="009B589D"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:  0096265151991</w:t>
            </w:r>
          </w:p>
          <w:p w:rsidR="004A7BB5" w:rsidRPr="00052130" w:rsidRDefault="0038388F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</w:pPr>
            <w:r w:rsidRPr="00052130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rtl/>
              </w:rPr>
              <w:t>موبايل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: 00962770818140</w:t>
            </w:r>
          </w:p>
          <w:p w:rsidR="00A24CD9" w:rsidRPr="00052130" w:rsidRDefault="00A24CD9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  <w:r w:rsidRPr="00052130">
              <w:rPr>
                <w:rFonts w:asciiTheme="majorBidi" w:hAnsiTheme="majorBidi" w:cstheme="majorBidi" w:hint="cs"/>
                <w:b/>
                <w:bCs/>
                <w:color w:val="auto"/>
                <w:sz w:val="23"/>
                <w:szCs w:val="23"/>
                <w:rtl/>
              </w:rPr>
              <w:t>العنوان</w:t>
            </w:r>
            <w:r w:rsidRPr="00052130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:  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مجمع أبو الحاج التجاري – ش. الملكة رانيا العبد الله</w:t>
            </w:r>
            <w:r w:rsidRPr="00052130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 - 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ط 5 – مكتب 511 – عمان- الأردن</w:t>
            </w:r>
          </w:p>
          <w:p w:rsidR="004A7BB5" w:rsidRPr="00A236CD" w:rsidRDefault="004A7BB5" w:rsidP="004A7BB5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  <w:p w:rsidR="00A32046" w:rsidRPr="00A236CD" w:rsidRDefault="00A32046" w:rsidP="00A32046">
            <w:pPr>
              <w:bidi/>
              <w:rPr>
                <w:rFonts w:asciiTheme="majorBidi" w:hAnsiTheme="majorBidi" w:cstheme="majorBidi"/>
              </w:rPr>
            </w:pPr>
          </w:p>
          <w:p w:rsidR="0037743C" w:rsidRPr="00A236CD" w:rsidRDefault="0037743C" w:rsidP="003774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59" w:type="dxa"/>
            <w:tcMar>
              <w:left w:w="432" w:type="dxa"/>
              <w:right w:w="432" w:type="dxa"/>
            </w:tcMar>
          </w:tcPr>
          <w:p w:rsidR="00075279" w:rsidRPr="00A236CD" w:rsidRDefault="00D54B2F" w:rsidP="00AC4A99">
            <w:pPr>
              <w:pStyle w:val="Quote"/>
              <w:jc w:val="center"/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</w:rPr>
            </w:pPr>
            <w:r w:rsidRPr="00A236CD">
              <w:rPr>
                <w:rFonts w:asciiTheme="majorBidi" w:hAnsiTheme="majorBidi"/>
                <w:b/>
                <w:bCs/>
                <w:i/>
                <w:iCs/>
                <w:noProof/>
                <w:sz w:val="40"/>
                <w:szCs w:val="4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C7572E" wp14:editId="606838CE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0</wp:posOffset>
                      </wp:positionV>
                      <wp:extent cx="2819400" cy="9906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B2F" w:rsidRDefault="00F33D8A" w:rsidP="00F33D8A">
                                  <w:pPr>
                                    <w:bidi/>
                                    <w:ind w:left="720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 xml:space="preserve">                                                        </w:t>
                                  </w:r>
                                  <w:r w:rsidRPr="00F33D8A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>إدارة</w:t>
                                  </w:r>
                                  <w:r w:rsidRPr="00F33D8A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F33D8A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>مخاطر</w:t>
                                  </w:r>
                                  <w:r w:rsidRPr="00F33D8A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F33D8A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6"/>
                                      <w:szCs w:val="36"/>
                                      <w:rtl/>
                                    </w:rPr>
                                    <w:t xml:space="preserve">المؤسسات               </w:t>
                                  </w:r>
                                </w:p>
                                <w:p w:rsidR="00F33D8A" w:rsidRPr="00F33D8A" w:rsidRDefault="00F33D8A" w:rsidP="00F33D8A">
                                  <w:pPr>
                                    <w:spacing w:before="24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D54B2F" w:rsidRPr="00CE1DB4" w:rsidRDefault="00D54B2F" w:rsidP="00CE1D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05pt;margin-top:0;width:22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" fillcolor="#00b0f0" strokecolor="white [3212]" strokeweight="0">
                      <v:textbox>
                        <w:txbxContent>
                          <w:p w:rsidR="00D54B2F" w:rsidRDefault="00F33D8A" w:rsidP="00F33D8A">
                            <w:pPr>
                              <w:bidi/>
                              <w:ind w:left="720"/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</w:t>
                            </w:r>
                            <w:r w:rsidRPr="00F33D8A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إدارة</w:t>
                            </w:r>
                            <w:r w:rsidRPr="00F33D8A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33D8A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مخاطر</w:t>
                            </w:r>
                            <w:r w:rsidRPr="00F33D8A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F33D8A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المؤسسات               </w:t>
                            </w:r>
                          </w:p>
                          <w:p w:rsidR="00F33D8A" w:rsidRPr="00F33D8A" w:rsidRDefault="00F33D8A" w:rsidP="00F33D8A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54B2F" w:rsidRPr="00CE1DB4" w:rsidRDefault="00D54B2F" w:rsidP="00CE1D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36CD"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rtl/>
              </w:rPr>
              <w:t>المالية لغير الماليين</w:t>
            </w:r>
          </w:p>
          <w:p w:rsidR="00AC4A99" w:rsidRPr="003416BF" w:rsidRDefault="00AC4A99" w:rsidP="00AC4A99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أﻫﺪاف اﻟﺪورة:</w:t>
            </w:r>
          </w:p>
          <w:p w:rsidR="002936F7" w:rsidRPr="002936F7" w:rsidRDefault="002936F7" w:rsidP="002936F7">
            <w:pPr>
              <w:pStyle w:val="ListBullet"/>
              <w:bidi/>
              <w:rPr>
                <w:color w:val="auto"/>
                <w:lang w:bidi="ar-JO"/>
              </w:rPr>
            </w:pPr>
            <w:r w:rsidRPr="002936F7">
              <w:rPr>
                <w:rFonts w:hint="cs"/>
                <w:color w:val="auto"/>
                <w:rtl/>
                <w:lang w:bidi="ar-JO"/>
              </w:rPr>
              <w:t>تحديد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المخاطر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التي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يتكبدها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الناس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والعمليات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والنظم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وتأثيرها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على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الإجراءات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التشغيلية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والوضع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المالي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للشركة</w:t>
            </w:r>
          </w:p>
          <w:p w:rsidR="002936F7" w:rsidRPr="002936F7" w:rsidRDefault="002936F7" w:rsidP="002936F7">
            <w:pPr>
              <w:pStyle w:val="ListBullet"/>
              <w:bidi/>
              <w:rPr>
                <w:color w:val="auto"/>
                <w:lang w:bidi="ar-JO"/>
              </w:rPr>
            </w:pPr>
            <w:r w:rsidRPr="002936F7">
              <w:rPr>
                <w:rFonts w:hint="cs"/>
                <w:color w:val="auto"/>
                <w:rtl/>
                <w:lang w:bidi="ar-JO"/>
              </w:rPr>
              <w:t>تقييم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الوضع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وتوقع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المشاكل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قبل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أن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تصبح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تهديداً</w:t>
            </w:r>
          </w:p>
          <w:p w:rsidR="002936F7" w:rsidRPr="002936F7" w:rsidRDefault="002936F7" w:rsidP="002936F7">
            <w:pPr>
              <w:pStyle w:val="ListBullet"/>
              <w:bidi/>
              <w:rPr>
                <w:color w:val="auto"/>
                <w:lang w:bidi="ar-JO"/>
              </w:rPr>
            </w:pPr>
            <w:r w:rsidRPr="002936F7">
              <w:rPr>
                <w:rFonts w:hint="cs"/>
                <w:color w:val="auto"/>
                <w:rtl/>
                <w:lang w:bidi="ar-JO"/>
              </w:rPr>
              <w:t>تقييم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وتحسين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عملية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اتخاذ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القرار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القائم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على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المخاطر</w:t>
            </w:r>
          </w:p>
          <w:p w:rsidR="002936F7" w:rsidRPr="002936F7" w:rsidRDefault="002936F7" w:rsidP="002936F7">
            <w:pPr>
              <w:pStyle w:val="ListBullet"/>
              <w:bidi/>
              <w:rPr>
                <w:color w:val="auto"/>
                <w:lang w:bidi="ar-JO"/>
              </w:rPr>
            </w:pPr>
            <w:r w:rsidRPr="002936F7">
              <w:rPr>
                <w:rFonts w:hint="cs"/>
                <w:color w:val="auto"/>
                <w:rtl/>
                <w:lang w:bidi="ar-JO"/>
              </w:rPr>
              <w:t>ربط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المخاطر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بالتكاليف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المحتملة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وعملية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تخطيط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الأعمال</w:t>
            </w:r>
          </w:p>
          <w:p w:rsidR="002936F7" w:rsidRPr="002936F7" w:rsidRDefault="002936F7" w:rsidP="002936F7">
            <w:pPr>
              <w:pStyle w:val="ListBullet"/>
              <w:bidi/>
              <w:rPr>
                <w:color w:val="auto"/>
                <w:lang w:bidi="ar-JO"/>
              </w:rPr>
            </w:pPr>
            <w:r w:rsidRPr="002936F7">
              <w:rPr>
                <w:rFonts w:hint="cs"/>
                <w:color w:val="auto"/>
                <w:rtl/>
                <w:lang w:bidi="ar-JO"/>
              </w:rPr>
              <w:t>تحديد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مجموعة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من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التقنيات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التي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يمكن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استخدامها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لدعم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الإدارة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في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اتخاذ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القرارات</w:t>
            </w:r>
            <w:r w:rsidRPr="002936F7">
              <w:rPr>
                <w:color w:val="auto"/>
                <w:rtl/>
                <w:lang w:bidi="ar-JO"/>
              </w:rPr>
              <w:t xml:space="preserve"> </w:t>
            </w:r>
            <w:r w:rsidRPr="002936F7">
              <w:rPr>
                <w:rFonts w:hint="cs"/>
                <w:color w:val="auto"/>
                <w:rtl/>
                <w:lang w:bidi="ar-JO"/>
              </w:rPr>
              <w:t>المناسبة</w:t>
            </w:r>
          </w:p>
          <w:p w:rsidR="00AC4A99" w:rsidRPr="003416BF" w:rsidRDefault="00CB4B51" w:rsidP="00AB3AE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  <w:lang w:bidi="ar-JO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  <w:lang w:bidi="ar-JO"/>
              </w:rPr>
              <w:t xml:space="preserve">الفئات المستهدفة: </w:t>
            </w:r>
          </w:p>
          <w:p w:rsidR="002936F7" w:rsidRPr="00D369BD" w:rsidRDefault="002936F7" w:rsidP="002936F7">
            <w:pPr>
              <w:bidi/>
              <w:rPr>
                <w:rFonts w:cs="Times New Roman"/>
                <w:color w:val="auto"/>
                <w:rtl/>
                <w:lang w:bidi="ar-JO"/>
              </w:rPr>
            </w:pPr>
            <w:r w:rsidRPr="00D369BD">
              <w:rPr>
                <w:rFonts w:cs="Times New Roman" w:hint="cs"/>
                <w:color w:val="auto"/>
                <w:rtl/>
                <w:lang w:bidi="ar-JO"/>
              </w:rPr>
              <w:t>المدراء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وكبار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المدراء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والمراقبون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الماليون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والمدققون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والمدراء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التنفيذيون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>.</w:t>
            </w:r>
          </w:p>
          <w:p w:rsidR="00AC4A99" w:rsidRPr="003416BF" w:rsidRDefault="00AB3AEE" w:rsidP="00AB3AE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AB3AEE">
              <w:rPr>
                <w:rFonts w:cs="Times New Roman"/>
                <w:rtl/>
                <w:lang w:bidi="ar-JO"/>
              </w:rPr>
              <w:t xml:space="preserve"> </w:t>
            </w:r>
            <w:r w:rsidR="00E260F6"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محتوى الدورة:</w:t>
            </w:r>
          </w:p>
          <w:p w:rsidR="00317710" w:rsidRPr="002936F7" w:rsidRDefault="002936F7" w:rsidP="002936F7">
            <w:pPr>
              <w:pStyle w:val="ListBullet"/>
              <w:numPr>
                <w:ilvl w:val="0"/>
                <w:numId w:val="39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2936F7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مقدمة</w:t>
            </w:r>
          </w:p>
          <w:p w:rsidR="002936F7" w:rsidRPr="00D369BD" w:rsidRDefault="002936F7" w:rsidP="002936F7">
            <w:pPr>
              <w:pStyle w:val="ListBullet"/>
              <w:numPr>
                <w:ilvl w:val="0"/>
                <w:numId w:val="37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تغير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البيئة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الداخلية</w:t>
            </w:r>
          </w:p>
          <w:p w:rsidR="002936F7" w:rsidRPr="00D369BD" w:rsidRDefault="002936F7" w:rsidP="002936F7">
            <w:pPr>
              <w:pStyle w:val="ListBullet"/>
              <w:numPr>
                <w:ilvl w:val="0"/>
                <w:numId w:val="37"/>
              </w:numPr>
              <w:bidi/>
              <w:rPr>
                <w:rFonts w:asciiTheme="majorBidi" w:hAnsiTheme="majorBidi" w:cs="Times New Roman"/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تغير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البيئة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الخارجية</w:t>
            </w:r>
          </w:p>
          <w:p w:rsidR="00317710" w:rsidRPr="00D369BD" w:rsidRDefault="002936F7" w:rsidP="002936F7">
            <w:pPr>
              <w:pStyle w:val="ListBullet"/>
              <w:bidi/>
              <w:rPr>
                <w:color w:val="auto"/>
                <w:lang w:bidi="ar-JO"/>
              </w:rPr>
            </w:pP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تطور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إدارة</w:t>
            </w:r>
            <w:r w:rsidRPr="00D369B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="00317710" w:rsidRPr="00D369BD">
              <w:rPr>
                <w:rFonts w:hint="cs"/>
                <w:color w:val="auto"/>
                <w:rtl/>
                <w:lang w:bidi="ar-JO"/>
              </w:rPr>
              <w:t>التنبؤ</w:t>
            </w:r>
            <w:r w:rsidR="00317710" w:rsidRPr="00D369BD">
              <w:rPr>
                <w:color w:val="auto"/>
                <w:rtl/>
                <w:lang w:bidi="ar-JO"/>
              </w:rPr>
              <w:t xml:space="preserve"> </w:t>
            </w:r>
            <w:r w:rsidR="00317710" w:rsidRPr="00D369BD">
              <w:rPr>
                <w:rFonts w:hint="cs"/>
                <w:color w:val="auto"/>
                <w:rtl/>
                <w:lang w:bidi="ar-JO"/>
              </w:rPr>
              <w:t>بأداء</w:t>
            </w:r>
            <w:r w:rsidR="00317710" w:rsidRPr="00D369BD">
              <w:rPr>
                <w:color w:val="auto"/>
                <w:rtl/>
                <w:lang w:bidi="ar-JO"/>
              </w:rPr>
              <w:t xml:space="preserve"> </w:t>
            </w:r>
            <w:r w:rsidR="00317710" w:rsidRPr="00D369BD">
              <w:rPr>
                <w:rFonts w:hint="cs"/>
                <w:color w:val="auto"/>
                <w:rtl/>
                <w:lang w:bidi="ar-JO"/>
              </w:rPr>
              <w:t>الشركة</w:t>
            </w:r>
            <w:r w:rsidR="00317710" w:rsidRPr="00D369BD">
              <w:rPr>
                <w:color w:val="auto"/>
                <w:rtl/>
                <w:lang w:bidi="ar-JO"/>
              </w:rPr>
              <w:t xml:space="preserve"> </w:t>
            </w:r>
            <w:r w:rsidR="00317710" w:rsidRPr="00D369BD">
              <w:rPr>
                <w:rFonts w:hint="cs"/>
                <w:color w:val="auto"/>
                <w:rtl/>
                <w:lang w:bidi="ar-JO"/>
              </w:rPr>
              <w:t>المستقبلي</w:t>
            </w:r>
          </w:p>
          <w:p w:rsidR="002936F7" w:rsidRPr="00D369BD" w:rsidRDefault="002936F7" w:rsidP="002936F7">
            <w:pPr>
              <w:pStyle w:val="ListBullet"/>
              <w:numPr>
                <w:ilvl w:val="0"/>
                <w:numId w:val="40"/>
              </w:numPr>
              <w:bidi/>
              <w:rPr>
                <w:color w:val="auto"/>
                <w:lang w:bidi="ar-JO"/>
              </w:rPr>
            </w:pPr>
            <w:r w:rsidRPr="00D369BD">
              <w:rPr>
                <w:rFonts w:cs="Times New Roman" w:hint="cs"/>
                <w:color w:val="auto"/>
                <w:rtl/>
                <w:lang w:bidi="ar-JO"/>
              </w:rPr>
              <w:t>فوائد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إدارة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المخاطر</w:t>
            </w:r>
          </w:p>
          <w:p w:rsidR="002936F7" w:rsidRPr="00D369BD" w:rsidRDefault="002936F7" w:rsidP="002936F7">
            <w:pPr>
              <w:pStyle w:val="ListBullet"/>
              <w:numPr>
                <w:ilvl w:val="0"/>
                <w:numId w:val="40"/>
              </w:numPr>
              <w:bidi/>
              <w:rPr>
                <w:color w:val="auto"/>
                <w:lang w:bidi="ar-JO"/>
              </w:rPr>
            </w:pPr>
            <w:r w:rsidRPr="00D369BD">
              <w:rPr>
                <w:rFonts w:cs="Times New Roman" w:hint="cs"/>
                <w:color w:val="auto"/>
                <w:rtl/>
                <w:lang w:bidi="ar-JO"/>
              </w:rPr>
              <w:t>هيكلية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إدارة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المخاطر</w:t>
            </w:r>
          </w:p>
          <w:p w:rsidR="002936F7" w:rsidRPr="00D369BD" w:rsidRDefault="002936F7" w:rsidP="002936F7">
            <w:pPr>
              <w:pStyle w:val="ListBullet"/>
              <w:numPr>
                <w:ilvl w:val="0"/>
                <w:numId w:val="39"/>
              </w:numPr>
              <w:bidi/>
              <w:rPr>
                <w:color w:val="auto"/>
                <w:lang w:bidi="ar-JO"/>
              </w:rPr>
            </w:pPr>
            <w:r w:rsidRPr="00D369BD">
              <w:rPr>
                <w:rFonts w:cs="Times New Roman" w:hint="cs"/>
                <w:color w:val="auto"/>
                <w:rtl/>
                <w:lang w:bidi="ar-JO"/>
              </w:rPr>
              <w:t>إدارة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المخاطر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والحوكمة</w:t>
            </w:r>
          </w:p>
          <w:p w:rsidR="002936F7" w:rsidRPr="00D369BD" w:rsidRDefault="002936F7" w:rsidP="002936F7">
            <w:pPr>
              <w:pStyle w:val="ListBullet"/>
              <w:numPr>
                <w:ilvl w:val="0"/>
                <w:numId w:val="40"/>
              </w:numPr>
              <w:bidi/>
              <w:rPr>
                <w:color w:val="auto"/>
                <w:lang w:bidi="ar-JO"/>
              </w:rPr>
            </w:pPr>
            <w:r w:rsidRPr="00D369BD">
              <w:rPr>
                <w:rFonts w:cs="Times New Roman" w:hint="cs"/>
                <w:color w:val="auto"/>
                <w:rtl/>
                <w:lang w:bidi="ar-JO"/>
              </w:rPr>
              <w:t>نظام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: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الحوكمة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المخاطر</w:t>
            </w:r>
            <w:r w:rsidRPr="00D369BD">
              <w:rPr>
                <w:rFonts w:cs="Times New Roman"/>
                <w:color w:val="auto"/>
                <w:rtl/>
                <w:lang w:bidi="ar-JO"/>
              </w:rPr>
              <w:t xml:space="preserve"> </w:t>
            </w:r>
            <w:r w:rsidRPr="00D369BD">
              <w:rPr>
                <w:rFonts w:cs="Times New Roman" w:hint="cs"/>
                <w:color w:val="auto"/>
                <w:rtl/>
                <w:lang w:bidi="ar-JO"/>
              </w:rPr>
              <w:t>والضوابط</w:t>
            </w:r>
          </w:p>
          <w:p w:rsidR="002936F7" w:rsidRPr="002936F7" w:rsidRDefault="00090FE5" w:rsidP="002936F7">
            <w:pPr>
              <w:pStyle w:val="ListBullet"/>
              <w:numPr>
                <w:ilvl w:val="0"/>
                <w:numId w:val="0"/>
              </w:numPr>
              <w:bidi/>
              <w:rPr>
                <w:color w:val="auto"/>
                <w:lang w:bidi="ar-JO"/>
              </w:rPr>
            </w:pPr>
            <w:r w:rsidRPr="00440D17">
              <w:rPr>
                <w:rFonts w:asciiTheme="majorBidi" w:hAnsiTheme="majorBidi" w:cstheme="majorBid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1EA170" wp14:editId="0F23F44C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22860</wp:posOffset>
                      </wp:positionV>
                      <wp:extent cx="182245" cy="1235075"/>
                      <wp:effectExtent l="114300" t="19050" r="122555" b="222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78318">
                                <a:off x="0" y="0"/>
                                <a:ext cx="182245" cy="123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D17" w:rsidRDefault="00440D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7.05pt;margin-top:1.8pt;width:14.35pt;height:97.25pt;rotation:63167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" strokecolor="white [3212]">
                      <v:textbox>
                        <w:txbxContent>
                          <w:p w:rsidR="00440D17" w:rsidRDefault="00440D17"/>
                        </w:txbxContent>
                      </v:textbox>
                    </v:shape>
                  </w:pict>
                </mc:Fallback>
              </mc:AlternateContent>
            </w:r>
          </w:p>
          <w:p w:rsidR="00CE1DB4" w:rsidRPr="00CE1DB4" w:rsidRDefault="00CE1DB4" w:rsidP="00317710">
            <w:pPr>
              <w:pStyle w:val="ListBullet"/>
              <w:numPr>
                <w:ilvl w:val="0"/>
                <w:numId w:val="0"/>
              </w:numPr>
              <w:bidi/>
              <w:ind w:left="360" w:hanging="360"/>
              <w:rPr>
                <w:rFonts w:asciiTheme="majorBidi" w:hAnsiTheme="majorBidi" w:cs="Times New Roman"/>
                <w:color w:val="auto"/>
                <w:rtl/>
              </w:rPr>
            </w:pPr>
          </w:p>
          <w:p w:rsidR="00440D17" w:rsidRPr="00440D17" w:rsidRDefault="00440D17" w:rsidP="003E594C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</w:rPr>
            </w:pPr>
          </w:p>
          <w:p w:rsidR="0097187C" w:rsidRPr="00A7110B" w:rsidRDefault="0097187C" w:rsidP="00440D17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  <w:color w:val="auto"/>
              </w:rPr>
            </w:pPr>
          </w:p>
          <w:p w:rsidR="00FD1920" w:rsidRPr="0097187C" w:rsidRDefault="00FD1920" w:rsidP="000F3512">
            <w:pPr>
              <w:pStyle w:val="ListParagraph"/>
              <w:bidi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608" w:type="dxa"/>
            <w:tcMar>
              <w:left w:w="432" w:type="dxa"/>
            </w:tcMar>
          </w:tcPr>
          <w:p w:rsidR="0037743C" w:rsidRPr="00DD540D" w:rsidRDefault="00EC7207" w:rsidP="00DD540D">
            <w:pPr>
              <w:pStyle w:val="Heading2"/>
              <w:rPr>
                <w:rFonts w:asciiTheme="majorBidi" w:hAnsiTheme="majorBidi"/>
                <w:rtl/>
                <w:lang w:bidi="ar-JO"/>
              </w:rPr>
            </w:pPr>
            <w:r w:rsidRPr="00A236CD">
              <w:rPr>
                <w:rFonts w:asciiTheme="majorBidi" w:hAnsiTheme="majorBidi"/>
                <w:noProof/>
                <w:lang w:eastAsia="en-US"/>
              </w:rPr>
              <w:drawing>
                <wp:inline distT="0" distB="0" distL="0" distR="0" wp14:anchorId="019E6D9E" wp14:editId="35DFF707">
                  <wp:extent cx="2705100" cy="1360419"/>
                  <wp:effectExtent l="0" t="0" r="0" b="0"/>
                  <wp:docPr id="53" name="Picture 53" descr="C:\Users\Master\Desktop\IMG_4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ter\Desktop\IMG_4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6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4B2F" w:rsidRPr="00A236CD">
              <w:rPr>
                <w:rFonts w:asciiTheme="majorBidi" w:hAnsiTheme="majorBidi"/>
                <w:noProof/>
                <w:lang w:eastAsia="en-US"/>
              </w:rPr>
              <w:drawing>
                <wp:inline distT="0" distB="0" distL="0" distR="0" wp14:anchorId="6C149CF6" wp14:editId="6DD6715D">
                  <wp:extent cx="2825872" cy="2476500"/>
                  <wp:effectExtent l="0" t="0" r="0" b="0"/>
                  <wp:docPr id="4" name="Picture 4" descr="C:\Users\Master\Desktop\Pic 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\Desktop\Pic 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447" cy="248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DB4" w:rsidRDefault="00CE1DB4" w:rsidP="00DD540D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6"/>
                <w:szCs w:val="26"/>
              </w:rPr>
            </w:pPr>
          </w:p>
          <w:p w:rsidR="00CE1DB4" w:rsidRDefault="00CE1DB4" w:rsidP="00CE1DB4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6"/>
                <w:szCs w:val="26"/>
              </w:rPr>
            </w:pPr>
          </w:p>
          <w:p w:rsidR="00DD540D" w:rsidRPr="00CE1DB4" w:rsidRDefault="00DD540D" w:rsidP="00CE1DB4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  <w:rtl/>
              </w:rPr>
            </w:pPr>
            <w:bookmarkStart w:id="0" w:name="_GoBack"/>
            <w:bookmarkEnd w:id="0"/>
            <w:r w:rsidRPr="00CE1DB4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32"/>
                <w:szCs w:val="32"/>
                <w:rtl/>
              </w:rPr>
              <w:t>أكاديمية التنمية المتكاملة</w:t>
            </w:r>
          </w:p>
          <w:p w:rsidR="00A24CD9" w:rsidRPr="00CE1DB4" w:rsidRDefault="00DD540D" w:rsidP="00DD540D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CE1DB4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32"/>
                <w:szCs w:val="32"/>
                <w:rtl/>
              </w:rPr>
              <w:t>للتدريب والاستشارات</w:t>
            </w:r>
          </w:p>
          <w:p w:rsidR="00A24CD9" w:rsidRPr="00A24CD9" w:rsidRDefault="00A24CD9" w:rsidP="00D54B2F">
            <w:pPr>
              <w:rPr>
                <w:rFonts w:asciiTheme="majorBidi" w:hAnsiTheme="majorBidi" w:cstheme="majorBidi"/>
                <w:color w:val="00B0F0"/>
                <w:sz w:val="24"/>
                <w:szCs w:val="24"/>
                <w:rtl/>
              </w:rPr>
            </w:pPr>
          </w:p>
          <w:p w:rsidR="00BA7F27" w:rsidRDefault="00BA7F27" w:rsidP="00DD540D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  <w:rtl/>
              </w:rPr>
            </w:pPr>
          </w:p>
          <w:p w:rsidR="0037743C" w:rsidRPr="00A236CD" w:rsidRDefault="0037743C">
            <w:pPr>
              <w:pStyle w:val="Website"/>
              <w:rPr>
                <w:rFonts w:asciiTheme="majorBidi" w:hAnsiTheme="majorBidi" w:cstheme="majorBidi"/>
              </w:rPr>
            </w:pPr>
          </w:p>
        </w:tc>
      </w:tr>
    </w:tbl>
    <w:p w:rsidR="00ED7C90" w:rsidRPr="00A236CD" w:rsidRDefault="003E594C" w:rsidP="00E37D11">
      <w:pPr>
        <w:pStyle w:val="NoSpacing"/>
        <w:rPr>
          <w:rFonts w:asciiTheme="majorBidi" w:hAnsiTheme="majorBidi" w:cstheme="majorBidi"/>
        </w:rPr>
      </w:pPr>
      <w:r w:rsidRPr="00A236CD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94FE5" wp14:editId="13FAE7A0">
                <wp:simplePos x="0" y="0"/>
                <wp:positionH relativeFrom="column">
                  <wp:posOffset>171450</wp:posOffset>
                </wp:positionH>
                <wp:positionV relativeFrom="paragraph">
                  <wp:posOffset>-635</wp:posOffset>
                </wp:positionV>
                <wp:extent cx="9020175" cy="252730"/>
                <wp:effectExtent l="0" t="0" r="2857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527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D17" w:rsidRPr="00A24CD9" w:rsidRDefault="00440D17" w:rsidP="00440D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Website: </w:t>
                            </w:r>
                            <w:r w:rsidRPr="00A24CD9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www.ida.edu.jo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.5pt;margin-top:-.05pt;width:710.25pt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" fillcolor="#00b0f0" strokecolor="white [3212]" strokeweight=".25pt">
                <v:textbox>
                  <w:txbxContent>
                    <w:p w:rsidR="00440D17" w:rsidRPr="00A24CD9" w:rsidRDefault="00440D17" w:rsidP="00440D17">
                      <w:pP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            Website: </w:t>
                      </w:r>
                      <w:r w:rsidRPr="00A24CD9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www.ida.edu.jo</w:t>
                      </w:r>
                    </w:p>
                  </w:txbxContent>
                </v:textbox>
              </v:shape>
            </w:pict>
          </mc:Fallback>
        </mc:AlternateContent>
      </w:r>
      <w:r w:rsidR="00440D17" w:rsidRPr="00A236CD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5E5BE" wp14:editId="2BDB9612">
                <wp:simplePos x="0" y="0"/>
                <wp:positionH relativeFrom="column">
                  <wp:posOffset>3584575</wp:posOffset>
                </wp:positionH>
                <wp:positionV relativeFrom="paragraph">
                  <wp:posOffset>5080</wp:posOffset>
                </wp:positionV>
                <wp:extent cx="5608320" cy="243205"/>
                <wp:effectExtent l="0" t="0" r="11430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2432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D17" w:rsidRPr="00A24CD9" w:rsidRDefault="00440D17" w:rsidP="00440D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                  Email: </w:t>
                            </w:r>
                            <w:r w:rsidRPr="005B471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info@ida.edu.jo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         -        Facebook: Integrated Development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2.25pt;margin-top:.4pt;width:441.6pt;height:1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" fillcolor="#00b050" strokecolor="white [3212]" strokeweight=".25pt">
                <v:textbox>
                  <w:txbxContent>
                    <w:p w:rsidR="00440D17" w:rsidRPr="00A24CD9" w:rsidRDefault="00440D17" w:rsidP="00440D17">
                      <w:pP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                  Email: </w:t>
                      </w:r>
                      <w:r w:rsidRPr="005B471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info@ida.edu.jo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         -        Facebook: Integrated Development Academy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7C90" w:rsidRPr="00A236CD" w:rsidSect="00CD4ED2">
      <w:headerReference w:type="default" r:id="rId16"/>
      <w:headerReference w:type="first" r:id="rId17"/>
      <w:pgSz w:w="15840" w:h="12240" w:orient="landscape"/>
      <w:pgMar w:top="720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0B6" w:rsidRDefault="000460B6" w:rsidP="0037743C">
      <w:pPr>
        <w:spacing w:after="0" w:line="240" w:lineRule="auto"/>
      </w:pPr>
      <w:r>
        <w:separator/>
      </w:r>
    </w:p>
  </w:endnote>
  <w:endnote w:type="continuationSeparator" w:id="0">
    <w:p w:rsidR="000460B6" w:rsidRDefault="000460B6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0B6" w:rsidRDefault="000460B6" w:rsidP="0037743C">
      <w:pPr>
        <w:spacing w:after="0" w:line="240" w:lineRule="auto"/>
      </w:pPr>
      <w:r>
        <w:separator/>
      </w:r>
    </w:p>
  </w:footnote>
  <w:footnote w:type="continuationSeparator" w:id="0">
    <w:p w:rsidR="000460B6" w:rsidRDefault="000460B6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9B" w:rsidRDefault="0071232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C08E85C" wp14:editId="6CC6DEF8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page">
                    <wp14:pctPosVOffset>93100</wp14:pctPosVOffset>
                  </wp:positionV>
                </mc:Choice>
                <mc:Fallback>
                  <wp:positionV relativeFrom="page">
                    <wp:posOffset>7235825</wp:posOffset>
                  </wp:positionV>
                </mc:Fallback>
              </mc:AlternateContent>
              <wp:extent cx="9134856" cy="137160"/>
              <wp:effectExtent l="0" t="0" r="6350" b="0"/>
              <wp:wrapNone/>
              <wp:docPr id="5" name="Continuation footer rectangle" descr="Continuation footer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90800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id="Continuation footer rectangle" o:spid="_x0000_s1026" alt="Description: Continuation footer rectangle" style="position:absolute;margin-left:0;margin-top:0;width:719.3pt;height:10.8pt;z-index:251661312;visibility:visible;mso-wrap-style:square;mso-width-percent:908;mso-height-percent:19;mso-top-percent:931;mso-wrap-distance-left:9pt;mso-wrap-distance-top:0;mso-wrap-distance-right:9pt;mso-wrap-distance-bottom:0;mso-position-horizontal:left;mso-position-horizontal-relative:margin;mso-position-vertical-relative:page;mso-width-percent:908;mso-height-percent:19;mso-top-percent:93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" fillcolor="#224e76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64D039" wp14:editId="4A94E58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Straight Connector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Fold guide lines" o:spid="_x0000_s1026" alt="Description: Fold guide lines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C8GrF12AgAAIAgAAA4AAAAA&#10;AAAAAAAAAAAALgIAAGRycy9lMm9Eb2MueG1sUEsBAi0AFAAGAAgAAAAhABNPutfdAAAABgEAAA8A&#10;AAAAAAAAAAAAAAAA0AQAAGRycy9kb3ducmV2LnhtbFBLBQYAAAAABAAEAPMAAADaBQAAAAA=&#10;">
              <v:line id="Straight Connector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<v:stroke joinstyle="miter"/>
              </v:line>
              <v:line id="Straight Connector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D2" w:rsidRDefault="00CD4ED2" w:rsidP="005F778A">
    <w:pPr>
      <w:pStyle w:val="Header"/>
      <w:tabs>
        <w:tab w:val="left" w:pos="10935"/>
      </w:tabs>
    </w:pPr>
    <w:r w:rsidRPr="00CD4ED2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D378A65" wp14:editId="66C530A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Straight Connector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Fold guide lines" o:spid="_x0000_s1026" alt="Description: Fold guide lines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GKEZnh2AgAAJAgAAA4AAAAA&#10;AAAAAAAAAAAALgIAAGRycy9lMm9Eb2MueG1sUEsBAi0AFAAGAAgAAAAhABNPutfdAAAABgEAAA8A&#10;AAAAAAAAAAAAAAAA0AQAAGRycy9kb3ducmV2LnhtbFBLBQYAAAAABAAEAPMAAADaBQAAAAA=&#10;">
              <v:line id="Straight Connector 1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y6YcEAAADbAAAADwAAAGRycy9kb3ducmV2LnhtbERPTYvCMBC9C/6HMAveNFVQtBplFSyK&#10;elB370Mztt1tJqWJtvvvN4LgbR7vcxar1pTiQbUrLCsYDiIQxKnVBWcKvq7b/hSE88gaS8uk4I8c&#10;rJbdzgJjbRs+0+PiMxFC2MWoIPe+iqV0aU4G3cBWxIG72dqgD7DOpK6xCeGmlKMomkiDBYeGHCva&#10;5JT+Xu5GwXaPp8O4WU++k+PmnIzT2f0n0Ur1PtrPOQhPrX+LX+6dDvOH8PwlHC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7LphwQAAANsAAAAPAAAAAAAAAAAAAAAA&#10;AKECAABkcnMvZG93bnJldi54bWxQSwUGAAAAAAQABAD5AAAAjwMAAAAA&#10;" strokecolor="#d8d8d8 [2732]" strokeweight=".5pt">
                <v:stroke joinstyle="miter"/>
              </v:line>
              <v:line id="Straight Connector 1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4kFsIAAADbAAAADwAAAGRycy9kb3ducmV2LnhtbERPS2vCQBC+F/oflin01mwUlBqzihUM&#10;SutBbe9DdkzSZmdDdvPw37uFQm/z8T0nXY+mFj21rrKsYBLFIIhzqysuFHxedi+vIJxH1lhbJgU3&#10;crBePT6kmGg78In6sy9ECGGXoILS+yaR0uUlGXSRbYgDd7WtQR9gW0jd4hDCTS2ncTyXBisODSU2&#10;tC0p/zl3RsHugMf32fA2/8o+tqdsli+670wr9fw0bpYgPI3+X/zn3uswfwq/v4QD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4kFsIAAADb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  <w:p w:rsidR="005F778A" w:rsidRDefault="005F778A" w:rsidP="005F778A">
    <w:pPr>
      <w:pStyle w:val="Header"/>
      <w:tabs>
        <w:tab w:val="left" w:pos="109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29DD1" w:themeColor="accent1"/>
      </w:rPr>
    </w:lvl>
  </w:abstractNum>
  <w:abstractNum w:abstractNumId="10">
    <w:nsid w:val="062271D8"/>
    <w:multiLevelType w:val="hybridMultilevel"/>
    <w:tmpl w:val="6BF4E9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73C2718"/>
    <w:multiLevelType w:val="hybridMultilevel"/>
    <w:tmpl w:val="F354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6B007B"/>
    <w:multiLevelType w:val="hybridMultilevel"/>
    <w:tmpl w:val="4C12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6477F"/>
    <w:multiLevelType w:val="hybridMultilevel"/>
    <w:tmpl w:val="2B886A4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6184FF5"/>
    <w:multiLevelType w:val="hybridMultilevel"/>
    <w:tmpl w:val="7CBA6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7E55DE"/>
    <w:multiLevelType w:val="hybridMultilevel"/>
    <w:tmpl w:val="FAF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140273"/>
    <w:multiLevelType w:val="hybridMultilevel"/>
    <w:tmpl w:val="4AF8694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E9F3E1E"/>
    <w:multiLevelType w:val="hybridMultilevel"/>
    <w:tmpl w:val="705288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32D007C"/>
    <w:multiLevelType w:val="hybridMultilevel"/>
    <w:tmpl w:val="07F82EEA"/>
    <w:lvl w:ilvl="0" w:tplc="F7B227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F5116"/>
    <w:multiLevelType w:val="hybridMultilevel"/>
    <w:tmpl w:val="F8FC9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8D6155"/>
    <w:multiLevelType w:val="hybridMultilevel"/>
    <w:tmpl w:val="6B9802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F24A3"/>
    <w:multiLevelType w:val="hybridMultilevel"/>
    <w:tmpl w:val="67267B3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9B66C9"/>
    <w:multiLevelType w:val="hybridMultilevel"/>
    <w:tmpl w:val="BBD20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F71FA"/>
    <w:multiLevelType w:val="hybridMultilevel"/>
    <w:tmpl w:val="A65C8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590464"/>
    <w:multiLevelType w:val="hybridMultilevel"/>
    <w:tmpl w:val="4B16DD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B97765"/>
    <w:multiLevelType w:val="hybridMultilevel"/>
    <w:tmpl w:val="409E4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6AB31D5"/>
    <w:multiLevelType w:val="hybridMultilevel"/>
    <w:tmpl w:val="D9D8A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046DB0"/>
    <w:multiLevelType w:val="hybridMultilevel"/>
    <w:tmpl w:val="784A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DA0C2D"/>
    <w:multiLevelType w:val="hybridMultilevel"/>
    <w:tmpl w:val="B90A5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DF540B1"/>
    <w:multiLevelType w:val="hybridMultilevel"/>
    <w:tmpl w:val="2E8CF7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96AF0"/>
    <w:multiLevelType w:val="hybridMultilevel"/>
    <w:tmpl w:val="A02C2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CE473F"/>
    <w:multiLevelType w:val="hybridMultilevel"/>
    <w:tmpl w:val="68A887D8"/>
    <w:lvl w:ilvl="0" w:tplc="1F66CE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E7BBB"/>
    <w:multiLevelType w:val="hybridMultilevel"/>
    <w:tmpl w:val="0832E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27271"/>
    <w:multiLevelType w:val="hybridMultilevel"/>
    <w:tmpl w:val="35765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E7E6C"/>
    <w:multiLevelType w:val="hybridMultilevel"/>
    <w:tmpl w:val="750A82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1AA53D5"/>
    <w:multiLevelType w:val="hybridMultilevel"/>
    <w:tmpl w:val="951E3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870BAC"/>
    <w:multiLevelType w:val="hybridMultilevel"/>
    <w:tmpl w:val="D9B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F05848"/>
    <w:multiLevelType w:val="hybridMultilevel"/>
    <w:tmpl w:val="F9F23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87493"/>
    <w:multiLevelType w:val="hybridMultilevel"/>
    <w:tmpl w:val="13505F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35"/>
  </w:num>
  <w:num w:numId="16">
    <w:abstractNumId w:val="28"/>
  </w:num>
  <w:num w:numId="17">
    <w:abstractNumId w:val="11"/>
  </w:num>
  <w:num w:numId="18">
    <w:abstractNumId w:val="32"/>
  </w:num>
  <w:num w:numId="19">
    <w:abstractNumId w:val="15"/>
  </w:num>
  <w:num w:numId="20">
    <w:abstractNumId w:val="18"/>
  </w:num>
  <w:num w:numId="21">
    <w:abstractNumId w:val="12"/>
  </w:num>
  <w:num w:numId="22">
    <w:abstractNumId w:val="39"/>
  </w:num>
  <w:num w:numId="23">
    <w:abstractNumId w:val="23"/>
  </w:num>
  <w:num w:numId="24">
    <w:abstractNumId w:val="21"/>
  </w:num>
  <w:num w:numId="25">
    <w:abstractNumId w:val="38"/>
  </w:num>
  <w:num w:numId="26">
    <w:abstractNumId w:val="29"/>
  </w:num>
  <w:num w:numId="27">
    <w:abstractNumId w:val="27"/>
  </w:num>
  <w:num w:numId="28">
    <w:abstractNumId w:val="20"/>
  </w:num>
  <w:num w:numId="29">
    <w:abstractNumId w:val="14"/>
  </w:num>
  <w:num w:numId="30">
    <w:abstractNumId w:val="31"/>
  </w:num>
  <w:num w:numId="31">
    <w:abstractNumId w:val="30"/>
  </w:num>
  <w:num w:numId="32">
    <w:abstractNumId w:val="24"/>
  </w:num>
  <w:num w:numId="33">
    <w:abstractNumId w:val="34"/>
  </w:num>
  <w:num w:numId="34">
    <w:abstractNumId w:val="36"/>
  </w:num>
  <w:num w:numId="35">
    <w:abstractNumId w:val="37"/>
  </w:num>
  <w:num w:numId="36">
    <w:abstractNumId w:val="33"/>
  </w:num>
  <w:num w:numId="37">
    <w:abstractNumId w:val="22"/>
  </w:num>
  <w:num w:numId="38">
    <w:abstractNumId w:val="19"/>
  </w:num>
  <w:num w:numId="39">
    <w:abstractNumId w:val="26"/>
  </w:num>
  <w:num w:numId="40">
    <w:abstractNumId w:val="16"/>
  </w:num>
  <w:num w:numId="41">
    <w:abstractNumId w:val="13"/>
  </w:num>
  <w:num w:numId="42">
    <w:abstractNumId w:val="17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9"/>
    <w:rsid w:val="00000911"/>
    <w:rsid w:val="00016C11"/>
    <w:rsid w:val="00034535"/>
    <w:rsid w:val="000425F6"/>
    <w:rsid w:val="000460B6"/>
    <w:rsid w:val="00052130"/>
    <w:rsid w:val="000651A0"/>
    <w:rsid w:val="00070C12"/>
    <w:rsid w:val="00075279"/>
    <w:rsid w:val="00083A13"/>
    <w:rsid w:val="000873DC"/>
    <w:rsid w:val="00087C94"/>
    <w:rsid w:val="00090FE5"/>
    <w:rsid w:val="00096E0F"/>
    <w:rsid w:val="000B5397"/>
    <w:rsid w:val="000E2938"/>
    <w:rsid w:val="000E44BB"/>
    <w:rsid w:val="000F164B"/>
    <w:rsid w:val="000F3512"/>
    <w:rsid w:val="0010231F"/>
    <w:rsid w:val="001365B6"/>
    <w:rsid w:val="00172EFD"/>
    <w:rsid w:val="001735F2"/>
    <w:rsid w:val="00175A14"/>
    <w:rsid w:val="00197644"/>
    <w:rsid w:val="001A4B97"/>
    <w:rsid w:val="001B23B4"/>
    <w:rsid w:val="001B3989"/>
    <w:rsid w:val="001C13D5"/>
    <w:rsid w:val="001F4429"/>
    <w:rsid w:val="001F46C4"/>
    <w:rsid w:val="002316A4"/>
    <w:rsid w:val="00237993"/>
    <w:rsid w:val="00252FF8"/>
    <w:rsid w:val="00264649"/>
    <w:rsid w:val="002936F7"/>
    <w:rsid w:val="002F5ECB"/>
    <w:rsid w:val="00304622"/>
    <w:rsid w:val="003169D5"/>
    <w:rsid w:val="00317710"/>
    <w:rsid w:val="003309C2"/>
    <w:rsid w:val="003416BF"/>
    <w:rsid w:val="003757DA"/>
    <w:rsid w:val="0037743C"/>
    <w:rsid w:val="0038388F"/>
    <w:rsid w:val="003A17B2"/>
    <w:rsid w:val="003C521D"/>
    <w:rsid w:val="003C601F"/>
    <w:rsid w:val="003D0800"/>
    <w:rsid w:val="003E1E9B"/>
    <w:rsid w:val="003E594C"/>
    <w:rsid w:val="003F03D1"/>
    <w:rsid w:val="00425687"/>
    <w:rsid w:val="00440D17"/>
    <w:rsid w:val="00483E50"/>
    <w:rsid w:val="004A7BB5"/>
    <w:rsid w:val="004C5F7D"/>
    <w:rsid w:val="005240EE"/>
    <w:rsid w:val="0053457C"/>
    <w:rsid w:val="00545323"/>
    <w:rsid w:val="00555FE1"/>
    <w:rsid w:val="00566F0A"/>
    <w:rsid w:val="005728FA"/>
    <w:rsid w:val="00572ECD"/>
    <w:rsid w:val="00586121"/>
    <w:rsid w:val="005D4AD2"/>
    <w:rsid w:val="005E01EC"/>
    <w:rsid w:val="005F2D38"/>
    <w:rsid w:val="005F496D"/>
    <w:rsid w:val="005F778A"/>
    <w:rsid w:val="00632BB1"/>
    <w:rsid w:val="00636FE2"/>
    <w:rsid w:val="006429CA"/>
    <w:rsid w:val="006460BC"/>
    <w:rsid w:val="006615FE"/>
    <w:rsid w:val="00666B7D"/>
    <w:rsid w:val="0069002D"/>
    <w:rsid w:val="00704FD6"/>
    <w:rsid w:val="00712321"/>
    <w:rsid w:val="007327A6"/>
    <w:rsid w:val="00732EB8"/>
    <w:rsid w:val="00751AA2"/>
    <w:rsid w:val="00765B7C"/>
    <w:rsid w:val="007803AE"/>
    <w:rsid w:val="007A6DC3"/>
    <w:rsid w:val="007B03D6"/>
    <w:rsid w:val="007C4225"/>
    <w:rsid w:val="007C70E3"/>
    <w:rsid w:val="007E4C42"/>
    <w:rsid w:val="00877BEA"/>
    <w:rsid w:val="008A57B8"/>
    <w:rsid w:val="008A61DD"/>
    <w:rsid w:val="008C4D56"/>
    <w:rsid w:val="008D5261"/>
    <w:rsid w:val="008D74F8"/>
    <w:rsid w:val="008E4E2E"/>
    <w:rsid w:val="008E6D82"/>
    <w:rsid w:val="008F2E50"/>
    <w:rsid w:val="00915E25"/>
    <w:rsid w:val="00931D4F"/>
    <w:rsid w:val="009365B1"/>
    <w:rsid w:val="00955860"/>
    <w:rsid w:val="0097187C"/>
    <w:rsid w:val="009730B7"/>
    <w:rsid w:val="009739C3"/>
    <w:rsid w:val="009B3D35"/>
    <w:rsid w:val="009B589D"/>
    <w:rsid w:val="00A01D2E"/>
    <w:rsid w:val="00A1525D"/>
    <w:rsid w:val="00A236CD"/>
    <w:rsid w:val="00A24CD9"/>
    <w:rsid w:val="00A2548A"/>
    <w:rsid w:val="00A32046"/>
    <w:rsid w:val="00A4358A"/>
    <w:rsid w:val="00A51F21"/>
    <w:rsid w:val="00A66189"/>
    <w:rsid w:val="00A7110B"/>
    <w:rsid w:val="00A7355B"/>
    <w:rsid w:val="00A92C80"/>
    <w:rsid w:val="00AA65A4"/>
    <w:rsid w:val="00AB3AEE"/>
    <w:rsid w:val="00AC4A99"/>
    <w:rsid w:val="00AE7DBB"/>
    <w:rsid w:val="00AF3417"/>
    <w:rsid w:val="00B25D50"/>
    <w:rsid w:val="00B35995"/>
    <w:rsid w:val="00B90A60"/>
    <w:rsid w:val="00BA7F27"/>
    <w:rsid w:val="00BB0CD1"/>
    <w:rsid w:val="00BE066E"/>
    <w:rsid w:val="00BE6367"/>
    <w:rsid w:val="00C13B1D"/>
    <w:rsid w:val="00C17E05"/>
    <w:rsid w:val="00C7415B"/>
    <w:rsid w:val="00C805FF"/>
    <w:rsid w:val="00C8779E"/>
    <w:rsid w:val="00C94BAF"/>
    <w:rsid w:val="00CA1864"/>
    <w:rsid w:val="00CB4B51"/>
    <w:rsid w:val="00CB542D"/>
    <w:rsid w:val="00CC547A"/>
    <w:rsid w:val="00CD4ED2"/>
    <w:rsid w:val="00CE1DB4"/>
    <w:rsid w:val="00CE1E3B"/>
    <w:rsid w:val="00CF5D83"/>
    <w:rsid w:val="00D12EE1"/>
    <w:rsid w:val="00D152A8"/>
    <w:rsid w:val="00D2631E"/>
    <w:rsid w:val="00D314CC"/>
    <w:rsid w:val="00D369BD"/>
    <w:rsid w:val="00D408A5"/>
    <w:rsid w:val="00D54B2F"/>
    <w:rsid w:val="00D91EF3"/>
    <w:rsid w:val="00D91FFD"/>
    <w:rsid w:val="00DC332A"/>
    <w:rsid w:val="00DC3354"/>
    <w:rsid w:val="00DD540D"/>
    <w:rsid w:val="00E027BC"/>
    <w:rsid w:val="00E20D3D"/>
    <w:rsid w:val="00E25BEA"/>
    <w:rsid w:val="00E260F6"/>
    <w:rsid w:val="00E27793"/>
    <w:rsid w:val="00E36671"/>
    <w:rsid w:val="00E37D11"/>
    <w:rsid w:val="00E674DB"/>
    <w:rsid w:val="00E75E55"/>
    <w:rsid w:val="00E803D6"/>
    <w:rsid w:val="00E83C2B"/>
    <w:rsid w:val="00E938FB"/>
    <w:rsid w:val="00E95D93"/>
    <w:rsid w:val="00EC7207"/>
    <w:rsid w:val="00ED2AB9"/>
    <w:rsid w:val="00ED58FD"/>
    <w:rsid w:val="00ED7C90"/>
    <w:rsid w:val="00F13E14"/>
    <w:rsid w:val="00F2687D"/>
    <w:rsid w:val="00F30097"/>
    <w:rsid w:val="00F33D8A"/>
    <w:rsid w:val="00F35D19"/>
    <w:rsid w:val="00F37DD5"/>
    <w:rsid w:val="00F41102"/>
    <w:rsid w:val="00F62D4A"/>
    <w:rsid w:val="00F70D0E"/>
    <w:rsid w:val="00F91541"/>
    <w:rsid w:val="00F97BAC"/>
    <w:rsid w:val="00FA629D"/>
    <w:rsid w:val="00FB1F73"/>
    <w:rsid w:val="00FB5E2A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8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44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34F77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34F77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34F77" w:themeColor="accent1" w:themeShade="80"/>
        <w:left w:val="single" w:sz="2" w:space="20" w:color="234F77" w:themeColor="accent1" w:themeShade="80"/>
        <w:bottom w:val="single" w:sz="2" w:space="24" w:color="234F77" w:themeColor="accent1" w:themeShade="80"/>
        <w:right w:val="single" w:sz="2" w:space="20" w:color="234F77" w:themeColor="accent1" w:themeShade="80"/>
      </w:pBdr>
      <w:shd w:val="clear" w:color="auto" w:fill="234F77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34F77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spacing w:after="120"/>
    </w:pPr>
    <w:rPr>
      <w:color w:val="24285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34F77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24E76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34F7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34F7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34F7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34F77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</w:rPr>
      <w:tblPr/>
      <w:tcPr>
        <w:shd w:val="clear" w:color="auto" w:fill="C0D7E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</w:rPr>
      <w:tblPr/>
      <w:tcPr>
        <w:shd w:val="clear" w:color="auto" w:fill="A8CB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</w:rPr>
      <w:tblPr/>
      <w:tcPr>
        <w:shd w:val="clear" w:color="auto" w:fill="B5C0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189" w:themeFill="accent4" w:themeFillShade="CC"/>
      </w:tcPr>
    </w:tblStylePr>
    <w:tblStylePr w:type="lastRow">
      <w:rPr>
        <w:b/>
        <w:bCs/>
        <w:color w:val="3B518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3" w:themeFillShade="CC"/>
      </w:tcPr>
    </w:tblStylePr>
    <w:tblStylePr w:type="lastRow">
      <w:rPr>
        <w:b/>
        <w:bCs/>
        <w:color w:val="5F708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2" w:themeShade="99"/>
          <w:insideV w:val="nil"/>
        </w:tcBorders>
        <w:shd w:val="clear" w:color="auto" w:fill="184B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2" w:themeFillShade="99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93B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3" w:themeShade="99"/>
          <w:insideV w:val="nil"/>
        </w:tcBorders>
        <w:shd w:val="clear" w:color="auto" w:fill="47546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3" w:themeFillShade="99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417A84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1" w:themeTint="66"/>
        <w:left w:val="single" w:sz="4" w:space="0" w:color="C0D7EC" w:themeColor="accent1" w:themeTint="66"/>
        <w:bottom w:val="single" w:sz="4" w:space="0" w:color="C0D7EC" w:themeColor="accent1" w:themeTint="66"/>
        <w:right w:val="single" w:sz="4" w:space="0" w:color="C0D7EC" w:themeColor="accent1" w:themeTint="66"/>
        <w:insideH w:val="single" w:sz="4" w:space="0" w:color="C0D7EC" w:themeColor="accent1" w:themeTint="66"/>
        <w:insideV w:val="single" w:sz="4" w:space="0" w:color="C0D7EC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CBEE" w:themeColor="accent2" w:themeTint="66"/>
        <w:left w:val="single" w:sz="4" w:space="0" w:color="A8CBEE" w:themeColor="accent2" w:themeTint="66"/>
        <w:bottom w:val="single" w:sz="4" w:space="0" w:color="A8CBEE" w:themeColor="accent2" w:themeTint="66"/>
        <w:right w:val="single" w:sz="4" w:space="0" w:color="A8CBEE" w:themeColor="accent2" w:themeTint="66"/>
        <w:insideH w:val="single" w:sz="4" w:space="0" w:color="A8CBEE" w:themeColor="accent2" w:themeTint="66"/>
        <w:insideV w:val="single" w:sz="4" w:space="0" w:color="A8CB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D2DC" w:themeColor="accent3" w:themeTint="66"/>
        <w:left w:val="single" w:sz="4" w:space="0" w:color="CBD2DC" w:themeColor="accent3" w:themeTint="66"/>
        <w:bottom w:val="single" w:sz="4" w:space="0" w:color="CBD2DC" w:themeColor="accent3" w:themeTint="66"/>
        <w:right w:val="single" w:sz="4" w:space="0" w:color="CBD2DC" w:themeColor="accent3" w:themeTint="66"/>
        <w:insideH w:val="single" w:sz="4" w:space="0" w:color="CBD2DC" w:themeColor="accent3" w:themeTint="66"/>
        <w:insideV w:val="single" w:sz="4" w:space="0" w:color="CBD2D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4" w:themeTint="66"/>
        <w:left w:val="single" w:sz="4" w:space="0" w:color="B5C0DF" w:themeColor="accent4" w:themeTint="66"/>
        <w:bottom w:val="single" w:sz="4" w:space="0" w:color="B5C0DF" w:themeColor="accent4" w:themeTint="66"/>
        <w:right w:val="single" w:sz="4" w:space="0" w:color="B5C0DF" w:themeColor="accent4" w:themeTint="66"/>
        <w:insideH w:val="single" w:sz="4" w:space="0" w:color="B5C0DF" w:themeColor="accent4" w:themeTint="66"/>
        <w:insideV w:val="single" w:sz="4" w:space="0" w:color="B5C0D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C3E3" w:themeColor="accent1" w:themeTint="99"/>
        <w:bottom w:val="single" w:sz="2" w:space="0" w:color="A0C3E3" w:themeColor="accent1" w:themeTint="99"/>
        <w:insideH w:val="single" w:sz="2" w:space="0" w:color="A0C3E3" w:themeColor="accent1" w:themeTint="99"/>
        <w:insideV w:val="single" w:sz="2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EB1E6" w:themeColor="accent2" w:themeTint="99"/>
        <w:bottom w:val="single" w:sz="2" w:space="0" w:color="7EB1E6" w:themeColor="accent2" w:themeTint="99"/>
        <w:insideH w:val="single" w:sz="2" w:space="0" w:color="7EB1E6" w:themeColor="accent2" w:themeTint="99"/>
        <w:insideV w:val="single" w:sz="2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BBCB" w:themeColor="accent3" w:themeTint="99"/>
        <w:bottom w:val="single" w:sz="2" w:space="0" w:color="B2BBCB" w:themeColor="accent3" w:themeTint="99"/>
        <w:insideH w:val="single" w:sz="2" w:space="0" w:color="B2BBCB" w:themeColor="accent3" w:themeTint="99"/>
        <w:insideV w:val="single" w:sz="2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4" w:themeTint="99"/>
        <w:bottom w:val="single" w:sz="2" w:space="0" w:color="90A1CF" w:themeColor="accent4" w:themeTint="99"/>
        <w:insideH w:val="single" w:sz="2" w:space="0" w:color="90A1CF" w:themeColor="accent4" w:themeTint="99"/>
        <w:insideV w:val="single" w:sz="2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C0D7EC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A8CB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CBD2D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B5C0D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75E55"/>
    <w:rPr>
      <w:color w:val="234F7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1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  <w:shd w:val="clear" w:color="auto" w:fill="D8E6F3" w:themeFill="accent1" w:themeFillTint="3F"/>
      </w:tcPr>
    </w:tblStylePr>
    <w:tblStylePr w:type="band2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1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  <w:shd w:val="clear" w:color="auto" w:fill="C9DFF4" w:themeFill="accent2" w:themeFillTint="3F"/>
      </w:tcPr>
    </w:tblStylePr>
    <w:tblStylePr w:type="band2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1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  <w:shd w:val="clear" w:color="auto" w:fill="D1D8EB" w:themeFill="accent4" w:themeFillTint="3F"/>
      </w:tcPr>
    </w:tblStylePr>
    <w:tblStylePr w:type="band2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bottom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bottom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bottom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bottom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9DD1" w:themeColor="accent1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1"/>
          <w:right w:val="single" w:sz="4" w:space="0" w:color="629DD1" w:themeColor="accent1"/>
        </w:tcBorders>
      </w:tcPr>
    </w:tblStylePr>
    <w:tblStylePr w:type="band1Horz">
      <w:tblPr/>
      <w:tcPr>
        <w:tcBorders>
          <w:top w:val="single" w:sz="4" w:space="0" w:color="629DD1" w:themeColor="accent1"/>
          <w:bottom w:val="single" w:sz="4" w:space="0" w:color="629DD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1"/>
          <w:left w:val="nil"/>
        </w:tcBorders>
      </w:tcPr>
    </w:tblStylePr>
    <w:tblStylePr w:type="swCell">
      <w:tblPr/>
      <w:tcPr>
        <w:tcBorders>
          <w:top w:val="double" w:sz="4" w:space="0" w:color="629DD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2"/>
          <w:right w:val="single" w:sz="4" w:space="0" w:color="297FD5" w:themeColor="accent2"/>
        </w:tcBorders>
      </w:tcPr>
    </w:tblStylePr>
    <w:tblStylePr w:type="band1Horz">
      <w:tblPr/>
      <w:tcPr>
        <w:tcBorders>
          <w:top w:val="single" w:sz="4" w:space="0" w:color="297FD5" w:themeColor="accent2"/>
          <w:bottom w:val="single" w:sz="4" w:space="0" w:color="297F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2"/>
          <w:left w:val="nil"/>
        </w:tcBorders>
      </w:tcPr>
    </w:tblStylePr>
    <w:tblStylePr w:type="swCell">
      <w:tblPr/>
      <w:tcPr>
        <w:tcBorders>
          <w:top w:val="double" w:sz="4" w:space="0" w:color="297FD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8FA9" w:themeColor="accent3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3"/>
          <w:right w:val="single" w:sz="4" w:space="0" w:color="7F8FA9" w:themeColor="accent3"/>
        </w:tcBorders>
      </w:tcPr>
    </w:tblStylePr>
    <w:tblStylePr w:type="band1Horz">
      <w:tblPr/>
      <w:tcPr>
        <w:tcBorders>
          <w:top w:val="single" w:sz="4" w:space="0" w:color="7F8FA9" w:themeColor="accent3"/>
          <w:bottom w:val="single" w:sz="4" w:space="0" w:color="7F8F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3"/>
          <w:left w:val="nil"/>
        </w:tcBorders>
      </w:tcPr>
    </w:tblStylePr>
    <w:tblStylePr w:type="swCell">
      <w:tblPr/>
      <w:tcPr>
        <w:tcBorders>
          <w:top w:val="double" w:sz="4" w:space="0" w:color="7F8FA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66AC" w:themeColor="accent4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4"/>
          <w:right w:val="single" w:sz="4" w:space="0" w:color="4A66AC" w:themeColor="accent4"/>
        </w:tcBorders>
      </w:tcPr>
    </w:tblStylePr>
    <w:tblStylePr w:type="band1Horz">
      <w:tblPr/>
      <w:tcPr>
        <w:tcBorders>
          <w:top w:val="single" w:sz="4" w:space="0" w:color="4A66AC" w:themeColor="accent4"/>
          <w:bottom w:val="single" w:sz="4" w:space="0" w:color="4A66A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4"/>
          <w:left w:val="nil"/>
        </w:tcBorders>
      </w:tcPr>
    </w:tblStylePr>
    <w:tblStylePr w:type="swCell">
      <w:tblPr/>
      <w:tcPr>
        <w:tcBorders>
          <w:top w:val="double" w:sz="4" w:space="0" w:color="4A66A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24" w:space="0" w:color="297FD5" w:themeColor="accent2"/>
        <w:bottom w:val="single" w:sz="24" w:space="0" w:color="297FD5" w:themeColor="accent2"/>
        <w:right w:val="single" w:sz="2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24" w:space="0" w:color="7F8FA9" w:themeColor="accent3"/>
        <w:bottom w:val="single" w:sz="24" w:space="0" w:color="7F8FA9" w:themeColor="accent3"/>
        <w:right w:val="single" w:sz="2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24" w:space="0" w:color="4A66AC" w:themeColor="accent4"/>
        <w:bottom w:val="single" w:sz="24" w:space="0" w:color="4A66AC" w:themeColor="accent4"/>
        <w:right w:val="single" w:sz="2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629DD1" w:themeColor="accent1"/>
        <w:bottom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297FD5" w:themeColor="accent2"/>
        <w:bottom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7F8FA9" w:themeColor="accent3"/>
        <w:bottom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4A66AC" w:themeColor="accent4"/>
        <w:bottom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  <w:insideV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  <w:insideV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  <w:insideV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  <w:insideV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1" w:themeFillTint="33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tcBorders>
          <w:insideH w:val="single" w:sz="6" w:space="0" w:color="629DD1" w:themeColor="accent1"/>
          <w:insideV w:val="single" w:sz="6" w:space="0" w:color="629DD1" w:themeColor="accent1"/>
        </w:tcBorders>
        <w:shd w:val="clear" w:color="auto" w:fill="B0CD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2" w:themeFillTint="33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tcBorders>
          <w:insideH w:val="single" w:sz="6" w:space="0" w:color="297FD5" w:themeColor="accent2"/>
          <w:insideV w:val="single" w:sz="6" w:space="0" w:color="297FD5" w:themeColor="accent2"/>
        </w:tcBorders>
        <w:shd w:val="clear" w:color="auto" w:fill="93BEE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4" w:themeFillTint="33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tcBorders>
          <w:insideH w:val="single" w:sz="6" w:space="0" w:color="4A66AC" w:themeColor="accent4"/>
          <w:insideV w:val="single" w:sz="6" w:space="0" w:color="4A66AC" w:themeColor="accent4"/>
        </w:tcBorders>
        <w:shd w:val="clear" w:color="auto" w:fill="A2B1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shd w:val="clear" w:color="auto" w:fill="D8E6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shd w:val="clear" w:color="auto" w:fill="C9DF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shd w:val="clear" w:color="auto" w:fill="DFE3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8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44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34F77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34F77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34F77" w:themeColor="accent1" w:themeShade="80"/>
        <w:left w:val="single" w:sz="2" w:space="20" w:color="234F77" w:themeColor="accent1" w:themeShade="80"/>
        <w:bottom w:val="single" w:sz="2" w:space="24" w:color="234F77" w:themeColor="accent1" w:themeShade="80"/>
        <w:right w:val="single" w:sz="2" w:space="20" w:color="234F77" w:themeColor="accent1" w:themeShade="80"/>
      </w:pBdr>
      <w:shd w:val="clear" w:color="auto" w:fill="234F77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34F77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spacing w:after="120"/>
    </w:pPr>
    <w:rPr>
      <w:color w:val="24285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34F77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24E76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34F7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34F7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34F7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34F77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</w:rPr>
      <w:tblPr/>
      <w:tcPr>
        <w:shd w:val="clear" w:color="auto" w:fill="C0D7E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</w:rPr>
      <w:tblPr/>
      <w:tcPr>
        <w:shd w:val="clear" w:color="auto" w:fill="A8CB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</w:rPr>
      <w:tblPr/>
      <w:tcPr>
        <w:shd w:val="clear" w:color="auto" w:fill="B5C0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189" w:themeFill="accent4" w:themeFillShade="CC"/>
      </w:tcPr>
    </w:tblStylePr>
    <w:tblStylePr w:type="lastRow">
      <w:rPr>
        <w:b/>
        <w:bCs/>
        <w:color w:val="3B518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3" w:themeFillShade="CC"/>
      </w:tcPr>
    </w:tblStylePr>
    <w:tblStylePr w:type="lastRow">
      <w:rPr>
        <w:b/>
        <w:bCs/>
        <w:color w:val="5F708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2" w:themeShade="99"/>
          <w:insideV w:val="nil"/>
        </w:tcBorders>
        <w:shd w:val="clear" w:color="auto" w:fill="184B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2" w:themeFillShade="99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93B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3" w:themeShade="99"/>
          <w:insideV w:val="nil"/>
        </w:tcBorders>
        <w:shd w:val="clear" w:color="auto" w:fill="47546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3" w:themeFillShade="99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417A84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1" w:themeTint="66"/>
        <w:left w:val="single" w:sz="4" w:space="0" w:color="C0D7EC" w:themeColor="accent1" w:themeTint="66"/>
        <w:bottom w:val="single" w:sz="4" w:space="0" w:color="C0D7EC" w:themeColor="accent1" w:themeTint="66"/>
        <w:right w:val="single" w:sz="4" w:space="0" w:color="C0D7EC" w:themeColor="accent1" w:themeTint="66"/>
        <w:insideH w:val="single" w:sz="4" w:space="0" w:color="C0D7EC" w:themeColor="accent1" w:themeTint="66"/>
        <w:insideV w:val="single" w:sz="4" w:space="0" w:color="C0D7EC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CBEE" w:themeColor="accent2" w:themeTint="66"/>
        <w:left w:val="single" w:sz="4" w:space="0" w:color="A8CBEE" w:themeColor="accent2" w:themeTint="66"/>
        <w:bottom w:val="single" w:sz="4" w:space="0" w:color="A8CBEE" w:themeColor="accent2" w:themeTint="66"/>
        <w:right w:val="single" w:sz="4" w:space="0" w:color="A8CBEE" w:themeColor="accent2" w:themeTint="66"/>
        <w:insideH w:val="single" w:sz="4" w:space="0" w:color="A8CBEE" w:themeColor="accent2" w:themeTint="66"/>
        <w:insideV w:val="single" w:sz="4" w:space="0" w:color="A8CB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D2DC" w:themeColor="accent3" w:themeTint="66"/>
        <w:left w:val="single" w:sz="4" w:space="0" w:color="CBD2DC" w:themeColor="accent3" w:themeTint="66"/>
        <w:bottom w:val="single" w:sz="4" w:space="0" w:color="CBD2DC" w:themeColor="accent3" w:themeTint="66"/>
        <w:right w:val="single" w:sz="4" w:space="0" w:color="CBD2DC" w:themeColor="accent3" w:themeTint="66"/>
        <w:insideH w:val="single" w:sz="4" w:space="0" w:color="CBD2DC" w:themeColor="accent3" w:themeTint="66"/>
        <w:insideV w:val="single" w:sz="4" w:space="0" w:color="CBD2D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4" w:themeTint="66"/>
        <w:left w:val="single" w:sz="4" w:space="0" w:color="B5C0DF" w:themeColor="accent4" w:themeTint="66"/>
        <w:bottom w:val="single" w:sz="4" w:space="0" w:color="B5C0DF" w:themeColor="accent4" w:themeTint="66"/>
        <w:right w:val="single" w:sz="4" w:space="0" w:color="B5C0DF" w:themeColor="accent4" w:themeTint="66"/>
        <w:insideH w:val="single" w:sz="4" w:space="0" w:color="B5C0DF" w:themeColor="accent4" w:themeTint="66"/>
        <w:insideV w:val="single" w:sz="4" w:space="0" w:color="B5C0D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C3E3" w:themeColor="accent1" w:themeTint="99"/>
        <w:bottom w:val="single" w:sz="2" w:space="0" w:color="A0C3E3" w:themeColor="accent1" w:themeTint="99"/>
        <w:insideH w:val="single" w:sz="2" w:space="0" w:color="A0C3E3" w:themeColor="accent1" w:themeTint="99"/>
        <w:insideV w:val="single" w:sz="2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EB1E6" w:themeColor="accent2" w:themeTint="99"/>
        <w:bottom w:val="single" w:sz="2" w:space="0" w:color="7EB1E6" w:themeColor="accent2" w:themeTint="99"/>
        <w:insideH w:val="single" w:sz="2" w:space="0" w:color="7EB1E6" w:themeColor="accent2" w:themeTint="99"/>
        <w:insideV w:val="single" w:sz="2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BBCB" w:themeColor="accent3" w:themeTint="99"/>
        <w:bottom w:val="single" w:sz="2" w:space="0" w:color="B2BBCB" w:themeColor="accent3" w:themeTint="99"/>
        <w:insideH w:val="single" w:sz="2" w:space="0" w:color="B2BBCB" w:themeColor="accent3" w:themeTint="99"/>
        <w:insideV w:val="single" w:sz="2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4" w:themeTint="99"/>
        <w:bottom w:val="single" w:sz="2" w:space="0" w:color="90A1CF" w:themeColor="accent4" w:themeTint="99"/>
        <w:insideH w:val="single" w:sz="2" w:space="0" w:color="90A1CF" w:themeColor="accent4" w:themeTint="99"/>
        <w:insideV w:val="single" w:sz="2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C0D7EC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A8CB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CBD2D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B5C0D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75E55"/>
    <w:rPr>
      <w:color w:val="234F7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1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  <w:shd w:val="clear" w:color="auto" w:fill="D8E6F3" w:themeFill="accent1" w:themeFillTint="3F"/>
      </w:tcPr>
    </w:tblStylePr>
    <w:tblStylePr w:type="band2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1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  <w:shd w:val="clear" w:color="auto" w:fill="C9DFF4" w:themeFill="accent2" w:themeFillTint="3F"/>
      </w:tcPr>
    </w:tblStylePr>
    <w:tblStylePr w:type="band2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1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  <w:shd w:val="clear" w:color="auto" w:fill="D1D8EB" w:themeFill="accent4" w:themeFillTint="3F"/>
      </w:tcPr>
    </w:tblStylePr>
    <w:tblStylePr w:type="band2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bottom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bottom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bottom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bottom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9DD1" w:themeColor="accent1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1"/>
          <w:right w:val="single" w:sz="4" w:space="0" w:color="629DD1" w:themeColor="accent1"/>
        </w:tcBorders>
      </w:tcPr>
    </w:tblStylePr>
    <w:tblStylePr w:type="band1Horz">
      <w:tblPr/>
      <w:tcPr>
        <w:tcBorders>
          <w:top w:val="single" w:sz="4" w:space="0" w:color="629DD1" w:themeColor="accent1"/>
          <w:bottom w:val="single" w:sz="4" w:space="0" w:color="629DD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1"/>
          <w:left w:val="nil"/>
        </w:tcBorders>
      </w:tcPr>
    </w:tblStylePr>
    <w:tblStylePr w:type="swCell">
      <w:tblPr/>
      <w:tcPr>
        <w:tcBorders>
          <w:top w:val="double" w:sz="4" w:space="0" w:color="629DD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2"/>
          <w:right w:val="single" w:sz="4" w:space="0" w:color="297FD5" w:themeColor="accent2"/>
        </w:tcBorders>
      </w:tcPr>
    </w:tblStylePr>
    <w:tblStylePr w:type="band1Horz">
      <w:tblPr/>
      <w:tcPr>
        <w:tcBorders>
          <w:top w:val="single" w:sz="4" w:space="0" w:color="297FD5" w:themeColor="accent2"/>
          <w:bottom w:val="single" w:sz="4" w:space="0" w:color="297F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2"/>
          <w:left w:val="nil"/>
        </w:tcBorders>
      </w:tcPr>
    </w:tblStylePr>
    <w:tblStylePr w:type="swCell">
      <w:tblPr/>
      <w:tcPr>
        <w:tcBorders>
          <w:top w:val="double" w:sz="4" w:space="0" w:color="297FD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8FA9" w:themeColor="accent3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3"/>
          <w:right w:val="single" w:sz="4" w:space="0" w:color="7F8FA9" w:themeColor="accent3"/>
        </w:tcBorders>
      </w:tcPr>
    </w:tblStylePr>
    <w:tblStylePr w:type="band1Horz">
      <w:tblPr/>
      <w:tcPr>
        <w:tcBorders>
          <w:top w:val="single" w:sz="4" w:space="0" w:color="7F8FA9" w:themeColor="accent3"/>
          <w:bottom w:val="single" w:sz="4" w:space="0" w:color="7F8F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3"/>
          <w:left w:val="nil"/>
        </w:tcBorders>
      </w:tcPr>
    </w:tblStylePr>
    <w:tblStylePr w:type="swCell">
      <w:tblPr/>
      <w:tcPr>
        <w:tcBorders>
          <w:top w:val="double" w:sz="4" w:space="0" w:color="7F8FA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66AC" w:themeColor="accent4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4"/>
          <w:right w:val="single" w:sz="4" w:space="0" w:color="4A66AC" w:themeColor="accent4"/>
        </w:tcBorders>
      </w:tcPr>
    </w:tblStylePr>
    <w:tblStylePr w:type="band1Horz">
      <w:tblPr/>
      <w:tcPr>
        <w:tcBorders>
          <w:top w:val="single" w:sz="4" w:space="0" w:color="4A66AC" w:themeColor="accent4"/>
          <w:bottom w:val="single" w:sz="4" w:space="0" w:color="4A66A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4"/>
          <w:left w:val="nil"/>
        </w:tcBorders>
      </w:tcPr>
    </w:tblStylePr>
    <w:tblStylePr w:type="swCell">
      <w:tblPr/>
      <w:tcPr>
        <w:tcBorders>
          <w:top w:val="double" w:sz="4" w:space="0" w:color="4A66A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24" w:space="0" w:color="297FD5" w:themeColor="accent2"/>
        <w:bottom w:val="single" w:sz="24" w:space="0" w:color="297FD5" w:themeColor="accent2"/>
        <w:right w:val="single" w:sz="2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24" w:space="0" w:color="7F8FA9" w:themeColor="accent3"/>
        <w:bottom w:val="single" w:sz="24" w:space="0" w:color="7F8FA9" w:themeColor="accent3"/>
        <w:right w:val="single" w:sz="2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24" w:space="0" w:color="4A66AC" w:themeColor="accent4"/>
        <w:bottom w:val="single" w:sz="24" w:space="0" w:color="4A66AC" w:themeColor="accent4"/>
        <w:right w:val="single" w:sz="2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629DD1" w:themeColor="accent1"/>
        <w:bottom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297FD5" w:themeColor="accent2"/>
        <w:bottom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7F8FA9" w:themeColor="accent3"/>
        <w:bottom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4A66AC" w:themeColor="accent4"/>
        <w:bottom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  <w:insideV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  <w:insideV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  <w:insideV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  <w:insideV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1" w:themeFillTint="33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tcBorders>
          <w:insideH w:val="single" w:sz="6" w:space="0" w:color="629DD1" w:themeColor="accent1"/>
          <w:insideV w:val="single" w:sz="6" w:space="0" w:color="629DD1" w:themeColor="accent1"/>
        </w:tcBorders>
        <w:shd w:val="clear" w:color="auto" w:fill="B0CD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2" w:themeFillTint="33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tcBorders>
          <w:insideH w:val="single" w:sz="6" w:space="0" w:color="297FD5" w:themeColor="accent2"/>
          <w:insideV w:val="single" w:sz="6" w:space="0" w:color="297FD5" w:themeColor="accent2"/>
        </w:tcBorders>
        <w:shd w:val="clear" w:color="auto" w:fill="93BEE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4" w:themeFillTint="33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tcBorders>
          <w:insideH w:val="single" w:sz="6" w:space="0" w:color="4A66AC" w:themeColor="accent4"/>
          <w:insideV w:val="single" w:sz="6" w:space="0" w:color="4A66AC" w:themeColor="accent4"/>
        </w:tcBorders>
        <w:shd w:val="clear" w:color="auto" w:fill="A2B1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shd w:val="clear" w:color="auto" w:fill="D8E6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shd w:val="clear" w:color="auto" w:fill="C9DF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shd w:val="clear" w:color="auto" w:fill="DFE3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Downloads\tf03133090.dotx" TargetMode="Externa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874DFD51-0AA7-4465-B5B4-95416D6F213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6.xml><?xml version="1.0" encoding="utf-8"?>
<ds:datastoreItem xmlns:ds="http://schemas.openxmlformats.org/officeDocument/2006/customXml" ds:itemID="{AB81C840-28D2-49A6-88D4-2F6600D5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tf03133090</Template>
  <TotalTime>108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40</cp:revision>
  <cp:lastPrinted>2012-07-24T20:52:00Z</cp:lastPrinted>
  <dcterms:created xsi:type="dcterms:W3CDTF">2017-11-26T11:21:00Z</dcterms:created>
  <dcterms:modified xsi:type="dcterms:W3CDTF">2018-02-19T14:57:00Z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